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C7F2" w14:textId="77777777" w:rsidR="004F68E9" w:rsidRPr="00565CF3" w:rsidRDefault="004F68E9" w:rsidP="00074338">
      <w:pPr>
        <w:pStyle w:val="Antrat2"/>
        <w:spacing w:before="0" w:after="0"/>
        <w:ind w:left="5670"/>
        <w:rPr>
          <w:rFonts w:ascii="Tahoma" w:eastAsia="Calibri" w:hAnsi="Tahoma" w:cs="Tahoma"/>
          <w:color w:val="0070C0"/>
          <w:sz w:val="22"/>
          <w:szCs w:val="22"/>
        </w:rPr>
      </w:pPr>
      <w:bookmarkStart w:id="0" w:name="_Toc164520804"/>
      <w:bookmarkStart w:id="1" w:name="_Hlk168747701"/>
      <w:r w:rsidRPr="00565CF3">
        <w:rPr>
          <w:rFonts w:ascii="Tahoma" w:eastAsia="Calibri" w:hAnsi="Tahoma" w:cs="Tahoma"/>
          <w:color w:val="0070C0"/>
          <w:sz w:val="22"/>
          <w:szCs w:val="22"/>
        </w:rPr>
        <w:t>Pirkimo sąlygų 6 priedas „Pasiūlymų vertinimo kriterijai ir sąlygos“</w:t>
      </w:r>
      <w:bookmarkEnd w:id="0"/>
    </w:p>
    <w:bookmarkEnd w:id="1"/>
    <w:p w14:paraId="54ED1202" w14:textId="77777777" w:rsidR="004F68E9" w:rsidRDefault="004F68E9" w:rsidP="00074338">
      <w:pPr>
        <w:pStyle w:val="Paantrat"/>
        <w:spacing w:after="0"/>
        <w:jc w:val="center"/>
        <w:rPr>
          <w:rFonts w:ascii="Times New Roman" w:hAnsi="Times New Roman" w:cs="Times New Roman"/>
          <w:b/>
          <w:color w:val="auto"/>
          <w:sz w:val="24"/>
          <w:szCs w:val="24"/>
        </w:rPr>
      </w:pPr>
    </w:p>
    <w:p w14:paraId="5218BA55" w14:textId="16D7192A" w:rsidR="007D4462" w:rsidRPr="007D4462" w:rsidRDefault="007D4462" w:rsidP="00074338">
      <w:pPr>
        <w:pStyle w:val="Paantrat"/>
        <w:spacing w:after="0"/>
        <w:jc w:val="center"/>
        <w:rPr>
          <w:rFonts w:ascii="Times New Roman" w:hAnsi="Times New Roman" w:cs="Times New Roman"/>
          <w:b/>
          <w:smallCaps/>
          <w:color w:val="auto"/>
          <w:sz w:val="24"/>
          <w:szCs w:val="24"/>
        </w:rPr>
      </w:pPr>
      <w:r w:rsidRPr="007D4462">
        <w:rPr>
          <w:rFonts w:ascii="Times New Roman" w:hAnsi="Times New Roman" w:cs="Times New Roman"/>
          <w:b/>
          <w:color w:val="auto"/>
          <w:sz w:val="24"/>
          <w:szCs w:val="24"/>
        </w:rPr>
        <w:t>PASIŪLYMŲ VERTINIMO KRITERIJAI IR SĄLYGOS</w:t>
      </w:r>
    </w:p>
    <w:p w14:paraId="19B134A2" w14:textId="77777777" w:rsidR="007D4462" w:rsidRPr="00C27852" w:rsidRDefault="007D4462" w:rsidP="00074338">
      <w:pPr>
        <w:spacing w:after="0" w:line="240" w:lineRule="auto"/>
        <w:jc w:val="both"/>
        <w:rPr>
          <w:rFonts w:ascii="Times New Roman" w:hAnsi="Times New Roman" w:cs="Times New Roman"/>
          <w:smallCaps/>
          <w:sz w:val="24"/>
          <w:szCs w:val="24"/>
        </w:rPr>
      </w:pPr>
    </w:p>
    <w:p w14:paraId="3E3CF7F4" w14:textId="77777777" w:rsidR="007D4462" w:rsidRPr="00C27852"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hAnsi="Times New Roman" w:cs="Times New Roman"/>
          <w:sz w:val="24"/>
          <w:szCs w:val="24"/>
        </w:rPr>
        <w:t>Perkančioji organizacija ekonomiškai naudingiausią pasiūlymą išrenka pagal kainą ir su pirkimo objektu susijusius kriterijus, vadovaudamasi šiame priede nustatyta vertinimo tvarka.</w:t>
      </w:r>
    </w:p>
    <w:p w14:paraId="73EA6BA1" w14:textId="77777777" w:rsidR="005F6F20" w:rsidRDefault="007D4462"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C27852">
        <w:rPr>
          <w:rFonts w:ascii="Times New Roman" w:eastAsiaTheme="minorHAnsi" w:hAnsi="Times New Roman" w:cs="Times New Roman"/>
          <w:bCs/>
          <w:iCs/>
          <w:sz w:val="24"/>
          <w:szCs w:val="24"/>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 </w:t>
      </w:r>
    </w:p>
    <w:p w14:paraId="107CB81C" w14:textId="4B5B1C00" w:rsidR="005F6F20" w:rsidRPr="005F6F20" w:rsidRDefault="005F6F20"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5F6F20">
        <w:rPr>
          <w:rFonts w:ascii="Times New Roman" w:hAnsi="Times New Roman" w:cs="Times New Roman"/>
          <w:sz w:val="24"/>
          <w:szCs w:val="24"/>
        </w:rPr>
        <w:t>Pasiūlymų eilė sudaroma ekonominio naudingumo mažėjimo tvarka. Tais atvejais, kai kelių tiekėjų pasiūlymų ekonominis naudingumas bus vienodos, sudarant pasiūlymų eilę, pirmesnis į šią eilę įrašomas tiekėjas, kurio pasiūlymas pateiktas anksčiau.</w:t>
      </w:r>
    </w:p>
    <w:p w14:paraId="10A7D3CB" w14:textId="0F1D53C4" w:rsidR="00074338" w:rsidRPr="00F37CCA" w:rsidRDefault="00F37CCA" w:rsidP="00074338">
      <w:pPr>
        <w:numPr>
          <w:ilvl w:val="0"/>
          <w:numId w:val="2"/>
        </w:numPr>
        <w:tabs>
          <w:tab w:val="left" w:pos="993"/>
        </w:tabs>
        <w:spacing w:after="0" w:line="240" w:lineRule="auto"/>
        <w:ind w:left="0" w:firstLine="567"/>
        <w:contextualSpacing/>
        <w:jc w:val="both"/>
        <w:rPr>
          <w:rFonts w:ascii="Times New Roman" w:hAnsi="Times New Roman" w:cs="Times New Roman"/>
          <w:sz w:val="24"/>
          <w:szCs w:val="24"/>
        </w:rPr>
      </w:pPr>
      <w:r w:rsidRPr="00F37CCA">
        <w:rPr>
          <w:rFonts w:ascii="Times New Roman" w:hAnsi="Times New Roman" w:cs="Times New Roman"/>
          <w:sz w:val="24"/>
          <w:szCs w:val="24"/>
        </w:rPr>
        <w:t>Pasiūlymų vertinimo kriterijai taikomi visoms pirkimo objekto dalims:</w:t>
      </w:r>
    </w:p>
    <w:p w14:paraId="51D61470" w14:textId="77777777" w:rsidR="00074338" w:rsidRPr="00074338" w:rsidRDefault="00074338" w:rsidP="00074338">
      <w:pPr>
        <w:tabs>
          <w:tab w:val="left" w:pos="993"/>
        </w:tabs>
        <w:spacing w:after="0" w:line="240" w:lineRule="auto"/>
        <w:contextualSpacing/>
        <w:jc w:val="center"/>
        <w:rPr>
          <w:rFonts w:ascii="Times New Roman" w:hAnsi="Times New Roman" w:cs="Times New Roman"/>
          <w:b/>
          <w:bCs/>
          <w:sz w:val="24"/>
          <w:szCs w:val="24"/>
        </w:rPr>
      </w:pPr>
    </w:p>
    <w:tbl>
      <w:tblPr>
        <w:tblW w:w="0" w:type="auto"/>
        <w:tblCellMar>
          <w:left w:w="0" w:type="dxa"/>
          <w:right w:w="0" w:type="dxa"/>
        </w:tblCellMar>
        <w:tblLook w:val="04A0" w:firstRow="1" w:lastRow="0" w:firstColumn="1" w:lastColumn="0" w:noHBand="0" w:noVBand="1"/>
      </w:tblPr>
      <w:tblGrid>
        <w:gridCol w:w="5570"/>
        <w:gridCol w:w="2217"/>
        <w:gridCol w:w="1831"/>
      </w:tblGrid>
      <w:tr w:rsidR="00074338" w:rsidRPr="00C27852" w14:paraId="30092681" w14:textId="77777777" w:rsidTr="1FEB5EE6">
        <w:trPr>
          <w:cantSplit/>
          <w:tblHeader/>
        </w:trPr>
        <w:tc>
          <w:tcPr>
            <w:tcW w:w="0" w:type="auto"/>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15079F97" w14:textId="77777777" w:rsidR="00074338" w:rsidRPr="00C34E1B" w:rsidRDefault="00074338" w:rsidP="0007433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Vertinimo kriterijai</w:t>
            </w:r>
          </w:p>
        </w:tc>
        <w:tc>
          <w:tcPr>
            <w:tcW w:w="2217"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vAlign w:val="center"/>
          </w:tcPr>
          <w:p w14:paraId="60823381" w14:textId="77777777" w:rsidR="00074338" w:rsidRPr="00C34E1B" w:rsidRDefault="00074338" w:rsidP="00074338">
            <w:pPr>
              <w:spacing w:after="0" w:line="240" w:lineRule="auto"/>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Kokybės kriterijaus parametrui suteikiami balai</w:t>
            </w:r>
          </w:p>
        </w:tc>
        <w:tc>
          <w:tcPr>
            <w:tcW w:w="1831" w:type="dxa"/>
            <w:tcBorders>
              <w:top w:val="single" w:sz="8" w:space="0" w:color="000000" w:themeColor="text1"/>
              <w:left w:val="nil"/>
              <w:bottom w:val="single" w:sz="8" w:space="0" w:color="000000" w:themeColor="text1"/>
              <w:right w:val="single" w:sz="8" w:space="0" w:color="000000" w:themeColor="text1"/>
            </w:tcBorders>
            <w:shd w:val="clear" w:color="auto" w:fill="D1D1D1" w:themeFill="background2" w:themeFillShade="E6"/>
            <w:tcMar>
              <w:top w:w="0" w:type="dxa"/>
              <w:left w:w="108" w:type="dxa"/>
              <w:bottom w:w="0" w:type="dxa"/>
              <w:right w:w="108" w:type="dxa"/>
            </w:tcMar>
            <w:vAlign w:val="center"/>
            <w:hideMark/>
          </w:tcPr>
          <w:p w14:paraId="7DFEB8EC" w14:textId="77777777" w:rsidR="00074338" w:rsidRPr="00C34E1B" w:rsidRDefault="00074338" w:rsidP="00074338">
            <w:pPr>
              <w:spacing w:after="0" w:line="240" w:lineRule="auto"/>
              <w:ind w:hanging="7"/>
              <w:jc w:val="center"/>
              <w:rPr>
                <w:rFonts w:ascii="Times New Roman" w:eastAsia="Times New Roman" w:hAnsi="Times New Roman" w:cs="Times New Roman"/>
                <w:b/>
                <w:bCs/>
                <w:sz w:val="20"/>
                <w:szCs w:val="20"/>
              </w:rPr>
            </w:pPr>
            <w:r w:rsidRPr="00C34E1B">
              <w:rPr>
                <w:rFonts w:ascii="Times New Roman" w:eastAsia="Times New Roman" w:hAnsi="Times New Roman" w:cs="Times New Roman"/>
                <w:b/>
                <w:bCs/>
                <w:sz w:val="20"/>
                <w:szCs w:val="20"/>
              </w:rPr>
              <w:t>Lyginamasis svoris ekonominio naudingumo įvertinime</w:t>
            </w:r>
          </w:p>
        </w:tc>
      </w:tr>
      <w:tr w:rsidR="00074338" w:rsidRPr="00C27852" w14:paraId="742CA968" w14:textId="77777777" w:rsidTr="1FEB5EE6">
        <w:trPr>
          <w:cantSplit/>
        </w:trPr>
        <w:tc>
          <w:tcPr>
            <w:tcW w:w="7787" w:type="dxa"/>
            <w:gridSpan w:val="2"/>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6A16E493" w14:textId="77777777" w:rsidR="00074338" w:rsidRPr="00C27852" w:rsidRDefault="00074338" w:rsidP="00074338">
            <w:pPr>
              <w:spacing w:after="0"/>
              <w:rPr>
                <w:rFonts w:ascii="Times New Roman" w:eastAsia="Times New Roman" w:hAnsi="Times New Roman" w:cs="Times New Roman"/>
                <w:sz w:val="24"/>
                <w:szCs w:val="24"/>
              </w:rPr>
            </w:pPr>
            <w:r w:rsidRPr="00C27852">
              <w:rPr>
                <w:rFonts w:ascii="Times New Roman" w:eastAsia="Times New Roman" w:hAnsi="Times New Roman" w:cs="Times New Roman"/>
                <w:b/>
                <w:bCs/>
                <w:sz w:val="24"/>
                <w:szCs w:val="24"/>
              </w:rPr>
              <w:t>Pirmas kriterijus: Kaina (C)</w:t>
            </w:r>
          </w:p>
        </w:tc>
        <w:tc>
          <w:tcPr>
            <w:tcW w:w="1831"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B4BC0B5" w14:textId="70662C3A" w:rsidR="00074338" w:rsidRPr="009E07A5" w:rsidRDefault="00074338" w:rsidP="048EBAA9">
            <w:pPr>
              <w:spacing w:after="0" w:line="240" w:lineRule="auto"/>
              <w:jc w:val="center"/>
              <w:rPr>
                <w:rFonts w:ascii="Times New Roman" w:eastAsia="Times New Roman" w:hAnsi="Times New Roman" w:cs="Times New Roman"/>
                <w:sz w:val="24"/>
                <w:szCs w:val="24"/>
              </w:rPr>
            </w:pPr>
            <w:r w:rsidRPr="048EBAA9">
              <w:rPr>
                <w:rFonts w:ascii="Times New Roman" w:eastAsia="Times New Roman" w:hAnsi="Times New Roman" w:cs="Times New Roman"/>
                <w:sz w:val="24"/>
                <w:szCs w:val="24"/>
              </w:rPr>
              <w:t xml:space="preserve"> </w:t>
            </w:r>
            <w:r w:rsidR="00B40921">
              <w:rPr>
                <w:rFonts w:ascii="Times New Roman" w:eastAsia="Times New Roman" w:hAnsi="Times New Roman" w:cs="Times New Roman"/>
                <w:sz w:val="24"/>
                <w:szCs w:val="24"/>
              </w:rPr>
              <w:t>90</w:t>
            </w:r>
          </w:p>
        </w:tc>
      </w:tr>
      <w:tr w:rsidR="00074338" w:rsidRPr="00C27852" w14:paraId="5BF5AF96" w14:textId="77777777" w:rsidTr="1FEB5EE6">
        <w:trPr>
          <w:cantSplit/>
          <w:trHeight w:val="50"/>
        </w:trPr>
        <w:tc>
          <w:tcPr>
            <w:tcW w:w="7787" w:type="dxa"/>
            <w:gridSpan w:val="2"/>
            <w:tcBorders>
              <w:top w:val="nil"/>
              <w:left w:val="single" w:sz="8" w:space="0" w:color="000000" w:themeColor="text1"/>
              <w:bottom w:val="single" w:sz="4" w:space="0" w:color="auto"/>
              <w:right w:val="single" w:sz="8" w:space="0" w:color="000000" w:themeColor="text1"/>
            </w:tcBorders>
          </w:tcPr>
          <w:p w14:paraId="706BE9D3" w14:textId="681E3A07" w:rsidR="00074338" w:rsidRPr="00C27852" w:rsidRDefault="00074338" w:rsidP="00074338">
            <w:pPr>
              <w:spacing w:after="0"/>
              <w:ind w:left="127"/>
              <w:jc w:val="both"/>
              <w:rPr>
                <w:rFonts w:ascii="Times New Roman" w:eastAsia="Times New Roman" w:hAnsi="Times New Roman" w:cs="Times New Roman"/>
                <w:sz w:val="24"/>
                <w:szCs w:val="24"/>
              </w:rPr>
            </w:pPr>
            <w:r w:rsidRPr="1FEB5EE6">
              <w:rPr>
                <w:rFonts w:ascii="Times New Roman" w:eastAsia="Times New Roman" w:hAnsi="Times New Roman" w:cs="Times New Roman"/>
                <w:b/>
                <w:bCs/>
                <w:sz w:val="24"/>
                <w:szCs w:val="24"/>
              </w:rPr>
              <w:t>Antras kriterijus (P</w:t>
            </w:r>
            <w:r w:rsidR="0754D218" w:rsidRPr="1FEB5EE6">
              <w:rPr>
                <w:rFonts w:ascii="Times New Roman" w:eastAsia="Times New Roman" w:hAnsi="Times New Roman" w:cs="Times New Roman"/>
                <w:b/>
                <w:bCs/>
                <w:sz w:val="24"/>
                <w:szCs w:val="24"/>
              </w:rPr>
              <w:t>1</w:t>
            </w:r>
            <w:r w:rsidRPr="1FEB5EE6">
              <w:rPr>
                <w:rFonts w:ascii="Times New Roman" w:eastAsia="Times New Roman" w:hAnsi="Times New Roman" w:cs="Times New Roman"/>
                <w:b/>
                <w:bCs/>
                <w:sz w:val="24"/>
                <w:szCs w:val="24"/>
              </w:rPr>
              <w:t>):  Darbų atlikimo terminas</w:t>
            </w:r>
          </w:p>
        </w:tc>
        <w:tc>
          <w:tcPr>
            <w:tcW w:w="1831" w:type="dxa"/>
            <w:tcBorders>
              <w:top w:val="nil"/>
              <w:left w:val="nil"/>
              <w:bottom w:val="single" w:sz="4" w:space="0" w:color="auto"/>
              <w:right w:val="single" w:sz="8" w:space="0" w:color="000000" w:themeColor="text1"/>
            </w:tcBorders>
            <w:tcMar>
              <w:top w:w="0" w:type="dxa"/>
              <w:left w:w="108" w:type="dxa"/>
              <w:bottom w:w="0" w:type="dxa"/>
              <w:right w:w="108" w:type="dxa"/>
            </w:tcMar>
            <w:vAlign w:val="center"/>
            <w:hideMark/>
          </w:tcPr>
          <w:p w14:paraId="76F624FB" w14:textId="6834A23A" w:rsidR="00074338" w:rsidRPr="009E07A5" w:rsidRDefault="00074338" w:rsidP="00074338">
            <w:pPr>
              <w:spacing w:after="0" w:line="240" w:lineRule="auto"/>
              <w:jc w:val="center"/>
              <w:rPr>
                <w:rFonts w:ascii="Times New Roman" w:eastAsia="Times New Roman" w:hAnsi="Times New Roman" w:cs="Times New Roman"/>
                <w:sz w:val="24"/>
                <w:szCs w:val="24"/>
                <w:highlight w:val="yellow"/>
                <w:lang w:val="en-US"/>
              </w:rPr>
            </w:pPr>
            <w:r w:rsidRPr="048EBAA9">
              <w:rPr>
                <w:rFonts w:ascii="Times New Roman" w:eastAsia="Times New Roman" w:hAnsi="Times New Roman" w:cs="Times New Roman"/>
                <w:sz w:val="24"/>
                <w:szCs w:val="24"/>
              </w:rPr>
              <w:t>10</w:t>
            </w:r>
          </w:p>
        </w:tc>
      </w:tr>
      <w:tr w:rsidR="00074338" w:rsidRPr="00C27852" w14:paraId="5CD4F4B6" w14:textId="77777777" w:rsidTr="1FEB5EE6">
        <w:trPr>
          <w:trHeight w:val="1036"/>
        </w:trPr>
        <w:tc>
          <w:tcPr>
            <w:tcW w:w="0" w:type="auto"/>
            <w:tcBorders>
              <w:top w:val="single" w:sz="4" w:space="0" w:color="auto"/>
              <w:left w:val="single" w:sz="4" w:space="0" w:color="auto"/>
              <w:bottom w:val="single" w:sz="8" w:space="0" w:color="000000" w:themeColor="text1"/>
              <w:right w:val="single" w:sz="8" w:space="0" w:color="000000" w:themeColor="text1"/>
            </w:tcBorders>
            <w:tcMar>
              <w:top w:w="0" w:type="dxa"/>
              <w:left w:w="108" w:type="dxa"/>
              <w:bottom w:w="0" w:type="dxa"/>
              <w:right w:w="108" w:type="dxa"/>
            </w:tcMar>
          </w:tcPr>
          <w:p w14:paraId="0C46EFB6" w14:textId="68300D9C" w:rsidR="00074338" w:rsidRPr="00074338" w:rsidRDefault="00F37CCA" w:rsidP="00F37CCA">
            <w:pPr>
              <w:tabs>
                <w:tab w:val="left" w:pos="306"/>
                <w:tab w:val="left" w:pos="1980"/>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Iki </w:t>
            </w:r>
            <w:r w:rsidR="00074338" w:rsidRPr="00074338">
              <w:rPr>
                <w:rFonts w:ascii="Times New Roman" w:eastAsia="Times New Roman" w:hAnsi="Times New Roman" w:cs="Times New Roman"/>
                <w:sz w:val="24"/>
                <w:szCs w:val="24"/>
              </w:rPr>
              <w:t>202</w:t>
            </w:r>
            <w:r w:rsidR="00B40921">
              <w:rPr>
                <w:rFonts w:ascii="Times New Roman" w:eastAsia="Times New Roman" w:hAnsi="Times New Roman" w:cs="Times New Roman"/>
                <w:sz w:val="24"/>
                <w:szCs w:val="24"/>
              </w:rPr>
              <w:t xml:space="preserve">6 </w:t>
            </w:r>
            <w:r w:rsidR="00074338" w:rsidRPr="00074338">
              <w:rPr>
                <w:rFonts w:ascii="Times New Roman" w:eastAsia="Times New Roman" w:hAnsi="Times New Roman" w:cs="Times New Roman"/>
                <w:sz w:val="24"/>
                <w:szCs w:val="24"/>
              </w:rPr>
              <w:t>m.</w:t>
            </w:r>
            <w:r w:rsidR="00B40921">
              <w:rPr>
                <w:rFonts w:ascii="Times New Roman" w:eastAsia="Times New Roman" w:hAnsi="Times New Roman" w:cs="Times New Roman"/>
                <w:sz w:val="24"/>
                <w:szCs w:val="24"/>
              </w:rPr>
              <w:t xml:space="preserve"> </w:t>
            </w:r>
            <w:r w:rsidR="006F6A47">
              <w:rPr>
                <w:rFonts w:ascii="Times New Roman" w:eastAsia="Times New Roman" w:hAnsi="Times New Roman" w:cs="Times New Roman"/>
                <w:sz w:val="24"/>
                <w:szCs w:val="24"/>
              </w:rPr>
              <w:t>rugpjūčio 10</w:t>
            </w:r>
            <w:r w:rsidR="00074338" w:rsidRPr="00074338">
              <w:rPr>
                <w:rFonts w:ascii="Times New Roman" w:eastAsia="Times New Roman" w:hAnsi="Times New Roman" w:cs="Times New Roman"/>
                <w:sz w:val="24"/>
                <w:szCs w:val="24"/>
              </w:rPr>
              <w:t xml:space="preserve"> d. – </w:t>
            </w:r>
            <w:r w:rsidR="00310A12">
              <w:rPr>
                <w:rFonts w:ascii="Times New Roman" w:eastAsia="Times New Roman" w:hAnsi="Times New Roman" w:cs="Times New Roman"/>
                <w:sz w:val="24"/>
                <w:szCs w:val="24"/>
              </w:rPr>
              <w:t>5</w:t>
            </w:r>
            <w:r w:rsidR="00074338" w:rsidRPr="00074338">
              <w:rPr>
                <w:rFonts w:ascii="Times New Roman" w:eastAsia="Times New Roman" w:hAnsi="Times New Roman" w:cs="Times New Roman"/>
                <w:sz w:val="24"/>
                <w:szCs w:val="24"/>
              </w:rPr>
              <w:t xml:space="preserve"> balai;</w:t>
            </w:r>
          </w:p>
          <w:p w14:paraId="1866D49D" w14:textId="53F36658" w:rsidR="00074338" w:rsidRDefault="00F37CCA" w:rsidP="00F37CCA">
            <w:pPr>
              <w:tabs>
                <w:tab w:val="left" w:pos="306"/>
                <w:tab w:val="left" w:pos="1980"/>
              </w:tabs>
              <w:spacing w:after="0" w:line="240" w:lineRule="auto"/>
              <w:jc w:val="both"/>
              <w:rPr>
                <w:rFonts w:ascii="Times New Roman" w:eastAsia="Times New Roman" w:hAnsi="Times New Roman" w:cs="Times New Roman"/>
                <w:sz w:val="24"/>
                <w:szCs w:val="24"/>
              </w:rPr>
            </w:pPr>
            <w:r w:rsidRPr="2CD8F211">
              <w:rPr>
                <w:rFonts w:ascii="Times New Roman" w:eastAsia="Times New Roman" w:hAnsi="Times New Roman" w:cs="Times New Roman"/>
                <w:sz w:val="24"/>
                <w:szCs w:val="24"/>
              </w:rPr>
              <w:t xml:space="preserve">Iki </w:t>
            </w:r>
            <w:r w:rsidR="1414B9F7" w:rsidRPr="2CD8F211">
              <w:rPr>
                <w:rFonts w:ascii="Times New Roman" w:eastAsia="Times New Roman" w:hAnsi="Times New Roman" w:cs="Times New Roman"/>
                <w:sz w:val="24"/>
                <w:szCs w:val="24"/>
              </w:rPr>
              <w:t>202</w:t>
            </w:r>
            <w:r w:rsidR="00B40921">
              <w:rPr>
                <w:rFonts w:ascii="Times New Roman" w:eastAsia="Times New Roman" w:hAnsi="Times New Roman" w:cs="Times New Roman"/>
                <w:sz w:val="24"/>
                <w:szCs w:val="24"/>
              </w:rPr>
              <w:t xml:space="preserve">6 </w:t>
            </w:r>
            <w:r w:rsidR="1414B9F7" w:rsidRPr="2CD8F211">
              <w:rPr>
                <w:rFonts w:ascii="Times New Roman" w:eastAsia="Times New Roman" w:hAnsi="Times New Roman" w:cs="Times New Roman"/>
                <w:sz w:val="24"/>
                <w:szCs w:val="24"/>
              </w:rPr>
              <w:t xml:space="preserve">m. </w:t>
            </w:r>
            <w:r w:rsidR="006F6A47">
              <w:rPr>
                <w:rFonts w:ascii="Times New Roman" w:eastAsia="Times New Roman" w:hAnsi="Times New Roman" w:cs="Times New Roman"/>
                <w:sz w:val="24"/>
                <w:szCs w:val="24"/>
              </w:rPr>
              <w:t>liepos 31</w:t>
            </w:r>
            <w:r w:rsidR="00B40921">
              <w:rPr>
                <w:rFonts w:ascii="Times New Roman" w:eastAsia="Times New Roman" w:hAnsi="Times New Roman" w:cs="Times New Roman"/>
                <w:sz w:val="24"/>
                <w:szCs w:val="24"/>
              </w:rPr>
              <w:t xml:space="preserve"> </w:t>
            </w:r>
            <w:r w:rsidR="2E2E2647" w:rsidRPr="2CD8F211">
              <w:rPr>
                <w:rFonts w:ascii="Times New Roman" w:eastAsia="Times New Roman" w:hAnsi="Times New Roman" w:cs="Times New Roman"/>
                <w:sz w:val="24"/>
                <w:szCs w:val="24"/>
              </w:rPr>
              <w:t>d.</w:t>
            </w:r>
            <w:r w:rsidR="005939A2">
              <w:rPr>
                <w:rFonts w:ascii="Times New Roman" w:eastAsia="Times New Roman" w:hAnsi="Times New Roman" w:cs="Times New Roman"/>
                <w:sz w:val="24"/>
                <w:szCs w:val="24"/>
              </w:rPr>
              <w:t xml:space="preserve"> – </w:t>
            </w:r>
            <w:r w:rsidR="00310A12" w:rsidRPr="2CD8F211">
              <w:rPr>
                <w:rFonts w:ascii="Times New Roman" w:eastAsia="Times New Roman" w:hAnsi="Times New Roman" w:cs="Times New Roman"/>
                <w:sz w:val="24"/>
                <w:szCs w:val="24"/>
              </w:rPr>
              <w:t>10</w:t>
            </w:r>
            <w:r w:rsidR="00074338" w:rsidRPr="2CD8F211">
              <w:rPr>
                <w:rFonts w:ascii="Times New Roman" w:eastAsia="Times New Roman" w:hAnsi="Times New Roman" w:cs="Times New Roman"/>
                <w:sz w:val="24"/>
                <w:szCs w:val="24"/>
              </w:rPr>
              <w:t xml:space="preserve"> bal</w:t>
            </w:r>
            <w:r w:rsidR="314D4E7E" w:rsidRPr="2CD8F211">
              <w:rPr>
                <w:rFonts w:ascii="Times New Roman" w:eastAsia="Times New Roman" w:hAnsi="Times New Roman" w:cs="Times New Roman"/>
                <w:sz w:val="24"/>
                <w:szCs w:val="24"/>
              </w:rPr>
              <w:t>ų</w:t>
            </w:r>
            <w:r w:rsidR="00074338" w:rsidRPr="2CD8F211">
              <w:rPr>
                <w:rFonts w:ascii="Times New Roman" w:eastAsia="Times New Roman" w:hAnsi="Times New Roman" w:cs="Times New Roman"/>
                <w:sz w:val="24"/>
                <w:szCs w:val="24"/>
              </w:rPr>
              <w:t>.</w:t>
            </w:r>
          </w:p>
          <w:p w14:paraId="5656C638" w14:textId="77777777" w:rsidR="00074338" w:rsidRPr="00074338" w:rsidRDefault="00074338" w:rsidP="00F37CCA">
            <w:pPr>
              <w:tabs>
                <w:tab w:val="left" w:pos="306"/>
                <w:tab w:val="left" w:pos="1980"/>
              </w:tabs>
              <w:spacing w:after="0" w:line="240" w:lineRule="auto"/>
              <w:jc w:val="both"/>
              <w:rPr>
                <w:rFonts w:ascii="Times New Roman" w:eastAsia="Times New Roman" w:hAnsi="Times New Roman" w:cs="Times New Roman"/>
                <w:sz w:val="24"/>
                <w:szCs w:val="24"/>
              </w:rPr>
            </w:pPr>
          </w:p>
          <w:p w14:paraId="3BF7470E" w14:textId="77777777" w:rsidR="00074338" w:rsidRPr="00C27852" w:rsidRDefault="00074338" w:rsidP="00F37CCA">
            <w:pPr>
              <w:pStyle w:val="Sraopastraipa"/>
              <w:tabs>
                <w:tab w:val="left" w:pos="306"/>
                <w:tab w:val="left" w:pos="1980"/>
              </w:tabs>
              <w:spacing w:after="0" w:line="240" w:lineRule="auto"/>
              <w:ind w:left="0"/>
              <w:jc w:val="both"/>
              <w:rPr>
                <w:rFonts w:ascii="Times New Roman" w:eastAsia="Times New Roman" w:hAnsi="Times New Roman" w:cs="Times New Roman"/>
                <w:sz w:val="24"/>
                <w:szCs w:val="24"/>
              </w:rPr>
            </w:pPr>
            <w:r w:rsidRPr="7825E9A7">
              <w:rPr>
                <w:rFonts w:ascii="Times New Roman" w:eastAsia="Times New Roman" w:hAnsi="Times New Roman" w:cs="Times New Roman"/>
                <w:sz w:val="24"/>
                <w:szCs w:val="24"/>
              </w:rPr>
              <w:t>Tiekėjui nepateikus informacijos apie aukščiau nurodytą reikalavimą, skiriama 0 balų.</w:t>
            </w:r>
          </w:p>
        </w:tc>
        <w:tc>
          <w:tcPr>
            <w:tcW w:w="2217" w:type="dxa"/>
            <w:tcBorders>
              <w:top w:val="single" w:sz="4" w:space="0" w:color="auto"/>
              <w:left w:val="nil"/>
              <w:bottom w:val="single" w:sz="8" w:space="0" w:color="000000" w:themeColor="text1"/>
              <w:right w:val="single" w:sz="8" w:space="0" w:color="000000" w:themeColor="text1"/>
            </w:tcBorders>
            <w:vAlign w:val="center"/>
          </w:tcPr>
          <w:p w14:paraId="186DAA85" w14:textId="77777777" w:rsidR="00074338" w:rsidRPr="00C27852" w:rsidRDefault="00074338" w:rsidP="00074338">
            <w:pPr>
              <w:spacing w:after="0" w:line="240" w:lineRule="auto"/>
              <w:jc w:val="both"/>
              <w:rPr>
                <w:rFonts w:ascii="Times New Roman" w:eastAsia="Times New Roman" w:hAnsi="Times New Roman" w:cs="Times New Roman"/>
                <w:sz w:val="24"/>
                <w:szCs w:val="24"/>
              </w:rPr>
            </w:pPr>
            <w:r w:rsidRPr="00C27852">
              <w:rPr>
                <w:rFonts w:ascii="Times New Roman" w:eastAsia="Times New Roman" w:hAnsi="Times New Roman" w:cs="Times New Roman"/>
                <w:sz w:val="24"/>
                <w:szCs w:val="24"/>
              </w:rPr>
              <w:t xml:space="preserve">Minimalus balų skaičius – </w:t>
            </w:r>
            <w:r w:rsidRPr="00C27852">
              <w:rPr>
                <w:rFonts w:ascii="Times New Roman" w:eastAsia="Times New Roman" w:hAnsi="Times New Roman" w:cs="Times New Roman"/>
                <w:b/>
                <w:bCs/>
                <w:sz w:val="24"/>
                <w:szCs w:val="24"/>
              </w:rPr>
              <w:t>0 balų</w:t>
            </w:r>
          </w:p>
          <w:p w14:paraId="42338044" w14:textId="2E60D9B4" w:rsidR="00074338" w:rsidRPr="00C27852" w:rsidRDefault="00074338" w:rsidP="00074338">
            <w:pPr>
              <w:spacing w:after="0" w:line="240" w:lineRule="auto"/>
              <w:jc w:val="both"/>
              <w:rPr>
                <w:rFonts w:ascii="Times New Roman" w:eastAsia="Times New Roman" w:hAnsi="Times New Roman" w:cs="Times New Roman"/>
                <w:sz w:val="24"/>
                <w:szCs w:val="24"/>
                <w:highlight w:val="yellow"/>
              </w:rPr>
            </w:pPr>
            <w:r w:rsidRPr="00C27852">
              <w:rPr>
                <w:rFonts w:ascii="Times New Roman" w:eastAsia="Times New Roman" w:hAnsi="Times New Roman" w:cs="Times New Roman"/>
                <w:sz w:val="24"/>
                <w:szCs w:val="24"/>
              </w:rPr>
              <w:t xml:space="preserve">Maksimalus balų skaičius </w:t>
            </w:r>
            <w:r w:rsidRPr="00482D30">
              <w:rPr>
                <w:rFonts w:ascii="Times New Roman" w:eastAsia="Times New Roman" w:hAnsi="Times New Roman" w:cs="Times New Roman"/>
                <w:b/>
                <w:bCs/>
                <w:sz w:val="24"/>
                <w:szCs w:val="24"/>
              </w:rPr>
              <w:t xml:space="preserve">– </w:t>
            </w:r>
            <w:r w:rsidR="00310A12">
              <w:rPr>
                <w:rFonts w:ascii="Times New Roman" w:eastAsia="Times New Roman" w:hAnsi="Times New Roman" w:cs="Times New Roman"/>
                <w:b/>
                <w:bCs/>
                <w:sz w:val="24"/>
                <w:szCs w:val="24"/>
              </w:rPr>
              <w:t>10</w:t>
            </w:r>
            <w:r w:rsidRPr="00482D30">
              <w:rPr>
                <w:rFonts w:ascii="Times New Roman" w:eastAsia="Times New Roman" w:hAnsi="Times New Roman" w:cs="Times New Roman"/>
                <w:b/>
                <w:bCs/>
                <w:sz w:val="24"/>
                <w:szCs w:val="24"/>
              </w:rPr>
              <w:t xml:space="preserve"> bal</w:t>
            </w:r>
            <w:r w:rsidR="00310A12">
              <w:rPr>
                <w:rFonts w:ascii="Times New Roman" w:eastAsia="Times New Roman" w:hAnsi="Times New Roman" w:cs="Times New Roman"/>
                <w:b/>
                <w:bCs/>
                <w:sz w:val="24"/>
                <w:szCs w:val="24"/>
              </w:rPr>
              <w:t>ų</w:t>
            </w:r>
          </w:p>
        </w:tc>
        <w:tc>
          <w:tcPr>
            <w:tcW w:w="1831" w:type="dxa"/>
            <w:tcBorders>
              <w:top w:val="single" w:sz="4" w:space="0" w:color="auto"/>
              <w:left w:val="nil"/>
              <w:bottom w:val="single" w:sz="8" w:space="0" w:color="000000" w:themeColor="text1"/>
              <w:right w:val="single" w:sz="4" w:space="0" w:color="auto"/>
            </w:tcBorders>
            <w:tcMar>
              <w:top w:w="0" w:type="dxa"/>
              <w:left w:w="108" w:type="dxa"/>
              <w:bottom w:w="0" w:type="dxa"/>
              <w:right w:w="108" w:type="dxa"/>
            </w:tcMar>
            <w:vAlign w:val="center"/>
          </w:tcPr>
          <w:p w14:paraId="4CCC8346" w14:textId="77777777" w:rsidR="00074338" w:rsidRPr="005F6F20" w:rsidRDefault="00074338" w:rsidP="00074338">
            <w:pPr>
              <w:spacing w:after="0" w:line="240" w:lineRule="auto"/>
              <w:ind w:firstLine="340"/>
              <w:jc w:val="center"/>
              <w:rPr>
                <w:rFonts w:ascii="Times New Roman" w:eastAsia="Times New Roman" w:hAnsi="Times New Roman" w:cs="Times New Roman"/>
                <w:sz w:val="24"/>
                <w:szCs w:val="24"/>
                <w:highlight w:val="yellow"/>
                <w:lang w:val="en-US"/>
              </w:rPr>
            </w:pPr>
          </w:p>
        </w:tc>
      </w:tr>
    </w:tbl>
    <w:p w14:paraId="72749182" w14:textId="237CD78B" w:rsidR="00074338" w:rsidRDefault="00074338" w:rsidP="048EBAA9">
      <w:pPr>
        <w:tabs>
          <w:tab w:val="left" w:pos="993"/>
        </w:tabs>
        <w:spacing w:after="0"/>
        <w:jc w:val="both"/>
        <w:rPr>
          <w:rFonts w:asciiTheme="majorBidi" w:hAnsiTheme="majorBidi" w:cstheme="majorBidi"/>
          <w:sz w:val="24"/>
          <w:szCs w:val="24"/>
        </w:rPr>
      </w:pPr>
    </w:p>
    <w:p w14:paraId="170F24A6" w14:textId="2BA7F943" w:rsidR="00074338" w:rsidRDefault="00074338"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5</w:t>
      </w:r>
      <w:r w:rsidRPr="0068703C">
        <w:rPr>
          <w:rFonts w:asciiTheme="majorBidi" w:hAnsiTheme="majorBidi" w:cstheme="majorBidi"/>
          <w:sz w:val="24"/>
          <w:szCs w:val="24"/>
        </w:rPr>
        <w:t>.</w:t>
      </w:r>
      <w:r w:rsidRPr="0068703C">
        <w:rPr>
          <w:rFonts w:asciiTheme="majorBidi" w:hAnsiTheme="majorBidi" w:cstheme="majorBidi"/>
          <w:sz w:val="24"/>
          <w:szCs w:val="24"/>
        </w:rPr>
        <w:tab/>
      </w:r>
      <w:r w:rsidRPr="00C34E1B">
        <w:rPr>
          <w:rFonts w:asciiTheme="majorBidi" w:hAnsiTheme="majorBidi" w:cstheme="majorBidi"/>
          <w:sz w:val="24"/>
          <w:szCs w:val="24"/>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Pr="00C34E1B">
        <w:rPr>
          <w:rFonts w:asciiTheme="majorBidi" w:hAnsiTheme="majorBidi" w:cstheme="majorBidi"/>
          <w:sz w:val="24"/>
          <w:szCs w:val="24"/>
        </w:rPr>
        <w:t>Telgen</w:t>
      </w:r>
      <w:proofErr w:type="spellEnd"/>
      <w:r w:rsidRPr="00C34E1B">
        <w:rPr>
          <w:rFonts w:asciiTheme="majorBidi" w:hAnsiTheme="majorBidi" w:cstheme="majorBidi"/>
          <w:sz w:val="24"/>
          <w:szCs w:val="24"/>
        </w:rPr>
        <w:t xml:space="preserve"> (absoliutinė))</w:t>
      </w:r>
      <w:r w:rsidR="00F37CCA">
        <w:rPr>
          <w:rFonts w:asciiTheme="majorBidi" w:hAnsiTheme="majorBidi" w:cstheme="majorBidi"/>
          <w:sz w:val="24"/>
          <w:szCs w:val="24"/>
        </w:rPr>
        <w:t xml:space="preserve"> </w:t>
      </w:r>
      <w:r w:rsidR="00F37CCA" w:rsidRPr="105BD359">
        <w:rPr>
          <w:rFonts w:ascii="Times New Roman" w:hAnsi="Times New Roman" w:cs="Times New Roman"/>
          <w:sz w:val="24"/>
          <w:szCs w:val="24"/>
        </w:rPr>
        <w:t>(</w:t>
      </w:r>
      <w:r w:rsidR="00F37CCA" w:rsidRPr="00F37CCA">
        <w:rPr>
          <w:rFonts w:ascii="Times New Roman" w:hAnsi="Times New Roman" w:cs="Times New Roman"/>
          <w:b/>
          <w:bCs/>
          <w:sz w:val="24"/>
          <w:szCs w:val="24"/>
        </w:rPr>
        <w:t>6_</w:t>
      </w:r>
      <w:r w:rsidR="00F37CCA" w:rsidRPr="00FD3FA2">
        <w:rPr>
          <w:rFonts w:ascii="Times New Roman" w:hAnsi="Times New Roman" w:cs="Times New Roman"/>
          <w:b/>
          <w:bCs/>
          <w:sz w:val="24"/>
          <w:szCs w:val="24"/>
        </w:rPr>
        <w:t>1 Priedas</w:t>
      </w:r>
      <w:r w:rsidR="00F37CCA">
        <w:rPr>
          <w:rFonts w:ascii="Times New Roman" w:hAnsi="Times New Roman" w:cs="Times New Roman"/>
          <w:b/>
          <w:bCs/>
          <w:sz w:val="24"/>
          <w:szCs w:val="24"/>
        </w:rPr>
        <w:t>)</w:t>
      </w:r>
      <w:r w:rsidRPr="00C34E1B">
        <w:rPr>
          <w:rFonts w:asciiTheme="majorBidi" w:hAnsiTheme="majorBidi" w:cstheme="majorBidi"/>
          <w:sz w:val="24"/>
          <w:szCs w:val="24"/>
        </w:rPr>
        <w:t xml:space="preserve">. Pagal šią formulę laimėtoju pripažįstamas pasiūlymas, surinkęs didžiausią balų skaičių. </w:t>
      </w:r>
    </w:p>
    <w:p w14:paraId="4DBB178F" w14:textId="39938DC6" w:rsidR="00F37CCA" w:rsidRPr="00866949" w:rsidRDefault="00F37CCA" w:rsidP="00F37CCA">
      <w:pPr>
        <w:tabs>
          <w:tab w:val="left" w:pos="993"/>
        </w:tabs>
        <w:spacing w:after="0" w:line="240" w:lineRule="auto"/>
        <w:ind w:firstLine="567"/>
        <w:jc w:val="both"/>
        <w:rPr>
          <w:rFonts w:ascii="Times New Roman" w:hAnsi="Times New Roman" w:cs="Times New Roman"/>
          <w:sz w:val="24"/>
          <w:szCs w:val="24"/>
        </w:rPr>
      </w:pPr>
      <w:r w:rsidRPr="105BD359">
        <w:rPr>
          <w:rFonts w:ascii="Times New Roman" w:hAnsi="Times New Roman" w:cs="Times New Roman"/>
          <w:sz w:val="24"/>
          <w:szCs w:val="24"/>
        </w:rPr>
        <w:t xml:space="preserve">Pagal šią formulę laimėtoju pripažįstamas pasiūlymas, surinkęs didžiausią balų skaičių. Jeigu pasiūlytas įkainis lygus </w:t>
      </w:r>
      <w:proofErr w:type="spellStart"/>
      <w:r w:rsidRPr="105BD359">
        <w:rPr>
          <w:rFonts w:ascii="Times New Roman" w:hAnsi="Times New Roman" w:cs="Times New Roman"/>
          <w:sz w:val="24"/>
          <w:szCs w:val="24"/>
        </w:rPr>
        <w:t>PSetMax</w:t>
      </w:r>
      <w:proofErr w:type="spellEnd"/>
      <w:r w:rsidRPr="105BD359">
        <w:rPr>
          <w:rFonts w:ascii="Times New Roman" w:hAnsi="Times New Roman" w:cs="Times New Roman"/>
          <w:sz w:val="24"/>
          <w:szCs w:val="24"/>
        </w:rPr>
        <w:t xml:space="preserve">, tuomet pasiūlymui už įkainį suteikiama 0 balų, o pasiūlymams, kurių įkainis artėja link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atitinkamai suteikiamas vis didesnis teigiamas balų skaičius. Pasiūlymams, kurių įkainis žemesnis už </w:t>
      </w:r>
      <w:proofErr w:type="spellStart"/>
      <w:r w:rsidRPr="105BD359">
        <w:rPr>
          <w:rFonts w:ascii="Times New Roman" w:hAnsi="Times New Roman" w:cs="Times New Roman"/>
          <w:sz w:val="24"/>
          <w:szCs w:val="24"/>
        </w:rPr>
        <w:t>PSetMin</w:t>
      </w:r>
      <w:proofErr w:type="spellEnd"/>
      <w:r w:rsidRPr="105BD359">
        <w:rPr>
          <w:rFonts w:ascii="Times New Roman" w:hAnsi="Times New Roman" w:cs="Times New Roman"/>
          <w:sz w:val="24"/>
          <w:szCs w:val="24"/>
        </w:rPr>
        <w:t xml:space="preserve">, suteikiamų balų skaičius bus didesnis už lyginamąjį svorį. Perkančioji organizacija nustato, kad </w:t>
      </w:r>
      <w:proofErr w:type="spellStart"/>
      <w:r w:rsidRPr="105BD359">
        <w:rPr>
          <w:rFonts w:ascii="Times New Roman" w:hAnsi="Times New Roman" w:cs="Times New Roman"/>
          <w:b/>
          <w:bCs/>
          <w:sz w:val="24"/>
          <w:szCs w:val="24"/>
        </w:rPr>
        <w:t>PsetMin</w:t>
      </w:r>
      <w:proofErr w:type="spellEnd"/>
      <w:r w:rsidRPr="105BD359">
        <w:rPr>
          <w:rFonts w:ascii="Times New Roman" w:hAnsi="Times New Roman" w:cs="Times New Roman"/>
          <w:b/>
          <w:bCs/>
          <w:sz w:val="24"/>
          <w:szCs w:val="24"/>
        </w:rPr>
        <w:t xml:space="preserve"> lygi 0, </w:t>
      </w:r>
      <w:proofErr w:type="spellStart"/>
      <w:r w:rsidRPr="105BD359">
        <w:rPr>
          <w:rFonts w:ascii="Times New Roman" w:hAnsi="Times New Roman" w:cs="Times New Roman"/>
          <w:b/>
          <w:bCs/>
          <w:sz w:val="24"/>
          <w:szCs w:val="24"/>
        </w:rPr>
        <w:t>PsetMax</w:t>
      </w:r>
      <w:proofErr w:type="spellEnd"/>
      <w:r w:rsidRPr="105BD359">
        <w:rPr>
          <w:rFonts w:ascii="Times New Roman" w:hAnsi="Times New Roman" w:cs="Times New Roman"/>
          <w:b/>
          <w:bCs/>
          <w:sz w:val="24"/>
          <w:szCs w:val="24"/>
        </w:rPr>
        <w:t xml:space="preserve"> lygi</w:t>
      </w:r>
      <w:r>
        <w:rPr>
          <w:rFonts w:ascii="Times New Roman" w:hAnsi="Times New Roman" w:cs="Times New Roman"/>
          <w:b/>
          <w:bCs/>
          <w:sz w:val="24"/>
          <w:szCs w:val="24"/>
        </w:rPr>
        <w:t xml:space="preserve">: 1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xml:space="preserve">. - </w:t>
      </w:r>
      <w:r w:rsidR="00B40921" w:rsidRPr="00B40921">
        <w:rPr>
          <w:rFonts w:ascii="Times New Roman" w:hAnsi="Times New Roman" w:cs="Times New Roman"/>
          <w:b/>
          <w:bCs/>
          <w:sz w:val="24"/>
          <w:szCs w:val="24"/>
        </w:rPr>
        <w:t>255798,2</w:t>
      </w:r>
      <w:r w:rsidR="00B40921">
        <w:rPr>
          <w:rFonts w:ascii="Times New Roman" w:hAnsi="Times New Roman" w:cs="Times New Roman"/>
          <w:b/>
          <w:bCs/>
          <w:sz w:val="24"/>
          <w:szCs w:val="24"/>
        </w:rPr>
        <w:t xml:space="preserve">0 </w:t>
      </w:r>
      <w:r w:rsidRPr="105BD359">
        <w:rPr>
          <w:rFonts w:ascii="Times New Roman" w:hAnsi="Times New Roman" w:cs="Times New Roman"/>
          <w:b/>
          <w:bCs/>
          <w:sz w:val="24"/>
          <w:szCs w:val="24"/>
        </w:rPr>
        <w:t>Eur be PVM</w:t>
      </w:r>
      <w:r>
        <w:rPr>
          <w:rFonts w:ascii="Times New Roman" w:hAnsi="Times New Roman" w:cs="Times New Roman"/>
          <w:b/>
          <w:bCs/>
          <w:sz w:val="24"/>
          <w:szCs w:val="24"/>
        </w:rPr>
        <w:t xml:space="preserve">; 2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xml:space="preserve">. - </w:t>
      </w:r>
      <w:r w:rsidR="00B40921" w:rsidRPr="00B40921">
        <w:rPr>
          <w:rFonts w:ascii="Times New Roman" w:hAnsi="Times New Roman" w:cs="Times New Roman"/>
          <w:b/>
          <w:bCs/>
          <w:sz w:val="24"/>
          <w:szCs w:val="24"/>
        </w:rPr>
        <w:t>303580,96</w:t>
      </w:r>
      <w:r w:rsidR="00B40921">
        <w:rPr>
          <w:rFonts w:ascii="Times New Roman" w:hAnsi="Times New Roman" w:cs="Times New Roman"/>
          <w:b/>
          <w:bCs/>
          <w:sz w:val="24"/>
          <w:szCs w:val="24"/>
        </w:rPr>
        <w:t xml:space="preserve"> </w:t>
      </w:r>
      <w:r>
        <w:rPr>
          <w:rFonts w:ascii="Times New Roman" w:hAnsi="Times New Roman" w:cs="Times New Roman"/>
          <w:b/>
          <w:bCs/>
          <w:sz w:val="24"/>
          <w:szCs w:val="24"/>
        </w:rPr>
        <w:t xml:space="preserve">Eur be PVM; 3 </w:t>
      </w:r>
      <w:proofErr w:type="spellStart"/>
      <w:r>
        <w:rPr>
          <w:rFonts w:ascii="Times New Roman" w:hAnsi="Times New Roman" w:cs="Times New Roman"/>
          <w:b/>
          <w:bCs/>
          <w:sz w:val="24"/>
          <w:szCs w:val="24"/>
        </w:rPr>
        <w:t>p.o.d</w:t>
      </w:r>
      <w:proofErr w:type="spellEnd"/>
      <w:r>
        <w:rPr>
          <w:rFonts w:ascii="Times New Roman" w:hAnsi="Times New Roman" w:cs="Times New Roman"/>
          <w:b/>
          <w:bCs/>
          <w:sz w:val="24"/>
          <w:szCs w:val="24"/>
        </w:rPr>
        <w:t xml:space="preserve">. - </w:t>
      </w:r>
      <w:r w:rsidR="00B40921">
        <w:rPr>
          <w:rFonts w:ascii="Times New Roman" w:hAnsi="Times New Roman" w:cs="Times New Roman"/>
          <w:b/>
          <w:bCs/>
          <w:sz w:val="24"/>
          <w:szCs w:val="24"/>
        </w:rPr>
        <w:t xml:space="preserve"> </w:t>
      </w:r>
      <w:r w:rsidR="00B40921" w:rsidRPr="00B40921">
        <w:rPr>
          <w:rFonts w:ascii="Times New Roman" w:hAnsi="Times New Roman" w:cs="Times New Roman"/>
          <w:b/>
          <w:bCs/>
          <w:sz w:val="24"/>
          <w:szCs w:val="24"/>
        </w:rPr>
        <w:t>301508,72</w:t>
      </w:r>
      <w:r w:rsidR="00B40921">
        <w:rPr>
          <w:rFonts w:ascii="Times New Roman" w:hAnsi="Times New Roman" w:cs="Times New Roman"/>
          <w:b/>
          <w:bCs/>
          <w:sz w:val="24"/>
          <w:szCs w:val="24"/>
        </w:rPr>
        <w:t xml:space="preserve"> </w:t>
      </w:r>
      <w:r>
        <w:rPr>
          <w:rFonts w:ascii="Times New Roman" w:hAnsi="Times New Roman" w:cs="Times New Roman"/>
          <w:b/>
          <w:bCs/>
          <w:sz w:val="24"/>
          <w:szCs w:val="24"/>
        </w:rPr>
        <w:t>Eur be PVM</w:t>
      </w:r>
      <w:r w:rsidR="00B40921">
        <w:rPr>
          <w:rFonts w:ascii="Times New Roman" w:hAnsi="Times New Roman" w:cs="Times New Roman"/>
          <w:b/>
          <w:bCs/>
          <w:sz w:val="24"/>
          <w:szCs w:val="24"/>
        </w:rPr>
        <w:t xml:space="preserve">; 4 </w:t>
      </w:r>
      <w:proofErr w:type="spellStart"/>
      <w:r w:rsidR="00B40921">
        <w:rPr>
          <w:rFonts w:ascii="Times New Roman" w:hAnsi="Times New Roman" w:cs="Times New Roman"/>
          <w:b/>
          <w:bCs/>
          <w:sz w:val="24"/>
          <w:szCs w:val="24"/>
        </w:rPr>
        <w:t>p.o.d</w:t>
      </w:r>
      <w:proofErr w:type="spellEnd"/>
      <w:r w:rsidR="00B40921">
        <w:rPr>
          <w:rFonts w:ascii="Times New Roman" w:hAnsi="Times New Roman" w:cs="Times New Roman"/>
          <w:b/>
          <w:bCs/>
          <w:sz w:val="24"/>
          <w:szCs w:val="24"/>
        </w:rPr>
        <w:t xml:space="preserve">. - </w:t>
      </w:r>
      <w:r w:rsidR="00B40921" w:rsidRPr="00B40921">
        <w:rPr>
          <w:rFonts w:ascii="Times New Roman" w:hAnsi="Times New Roman" w:cs="Times New Roman"/>
          <w:b/>
          <w:bCs/>
          <w:sz w:val="24"/>
          <w:szCs w:val="24"/>
        </w:rPr>
        <w:t>321112,12</w:t>
      </w:r>
      <w:r w:rsidR="00B40921">
        <w:rPr>
          <w:rFonts w:ascii="Times New Roman" w:hAnsi="Times New Roman" w:cs="Times New Roman"/>
          <w:b/>
          <w:bCs/>
          <w:sz w:val="24"/>
          <w:szCs w:val="24"/>
        </w:rPr>
        <w:t xml:space="preserve"> Eur be PVM</w:t>
      </w:r>
      <w:r w:rsidRPr="105BD359">
        <w:rPr>
          <w:rFonts w:ascii="Times New Roman" w:hAnsi="Times New Roman" w:cs="Times New Roman"/>
          <w:b/>
          <w:bCs/>
          <w:sz w:val="24"/>
          <w:szCs w:val="24"/>
        </w:rPr>
        <w:t>.</w:t>
      </w:r>
    </w:p>
    <w:p w14:paraId="4781BE24" w14:textId="4F326163" w:rsidR="007D4462" w:rsidRPr="005F6F20" w:rsidRDefault="00773F44" w:rsidP="00F37CCA">
      <w:pPr>
        <w:tabs>
          <w:tab w:val="left" w:pos="993"/>
        </w:tabs>
        <w:spacing w:after="0" w:line="240" w:lineRule="auto"/>
        <w:ind w:firstLine="567"/>
        <w:jc w:val="both"/>
        <w:rPr>
          <w:rFonts w:asciiTheme="majorBidi" w:hAnsiTheme="majorBidi" w:cstheme="majorBidi"/>
          <w:sz w:val="24"/>
          <w:szCs w:val="24"/>
        </w:rPr>
      </w:pPr>
      <w:r>
        <w:rPr>
          <w:rFonts w:asciiTheme="majorBidi" w:hAnsiTheme="majorBidi" w:cstheme="majorBidi"/>
          <w:sz w:val="24"/>
          <w:szCs w:val="24"/>
        </w:rPr>
        <w:t>6.</w:t>
      </w:r>
      <w:r w:rsidR="005F6F20" w:rsidRPr="005F6F20">
        <w:rPr>
          <w:rFonts w:asciiTheme="majorBidi" w:hAnsiTheme="majorBidi" w:cstheme="majorBidi"/>
          <w:sz w:val="24"/>
          <w:szCs w:val="24"/>
        </w:rPr>
        <w:tab/>
        <w:t>Pasiūlymai bus vertinami eurais. Jeigu pasiūlymuose įkainis nurodytas užsienio valiuta, jis bus perskaičiuojamas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sectPr w:rsidR="007D4462" w:rsidRPr="005F6F20" w:rsidSect="00597E86">
      <w:headerReference w:type="default" r:id="rId8"/>
      <w:footerReference w:type="default" r:id="rId9"/>
      <w:headerReference w:type="first" r:id="rId10"/>
      <w:footerReference w:type="firs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FA2A5D" w14:textId="77777777" w:rsidR="004749F5" w:rsidRDefault="004749F5" w:rsidP="007D4462">
      <w:pPr>
        <w:spacing w:after="0" w:line="240" w:lineRule="auto"/>
      </w:pPr>
      <w:r>
        <w:separator/>
      </w:r>
    </w:p>
  </w:endnote>
  <w:endnote w:type="continuationSeparator" w:id="0">
    <w:p w14:paraId="74FD40F7" w14:textId="77777777" w:rsidR="004749F5" w:rsidRDefault="004749F5" w:rsidP="007D4462">
      <w:pPr>
        <w:spacing w:after="0" w:line="240" w:lineRule="auto"/>
      </w:pPr>
      <w:r>
        <w:continuationSeparator/>
      </w:r>
    </w:p>
  </w:endnote>
  <w:endnote w:type="continuationNotice" w:id="1">
    <w:p w14:paraId="7AE24535" w14:textId="77777777" w:rsidR="004749F5" w:rsidRDefault="004749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E318805" w14:textId="77777777" w:rsidTr="048EBAA9">
      <w:trPr>
        <w:trHeight w:val="300"/>
      </w:trPr>
      <w:tc>
        <w:tcPr>
          <w:tcW w:w="3210" w:type="dxa"/>
        </w:tcPr>
        <w:p w14:paraId="641DA46E" w14:textId="5DC4D1F0" w:rsidR="048EBAA9" w:rsidRDefault="048EBAA9" w:rsidP="048EBAA9">
          <w:pPr>
            <w:pStyle w:val="Antrats"/>
            <w:ind w:left="-115"/>
          </w:pPr>
        </w:p>
      </w:tc>
      <w:tc>
        <w:tcPr>
          <w:tcW w:w="3210" w:type="dxa"/>
        </w:tcPr>
        <w:p w14:paraId="2F429EA6" w14:textId="39F68B6E" w:rsidR="048EBAA9" w:rsidRDefault="048EBAA9" w:rsidP="048EBAA9">
          <w:pPr>
            <w:pStyle w:val="Antrats"/>
            <w:jc w:val="center"/>
          </w:pPr>
        </w:p>
      </w:tc>
      <w:tc>
        <w:tcPr>
          <w:tcW w:w="3210" w:type="dxa"/>
        </w:tcPr>
        <w:p w14:paraId="5A55DEDD" w14:textId="0572FBA6" w:rsidR="048EBAA9" w:rsidRDefault="048EBAA9" w:rsidP="048EBAA9">
          <w:pPr>
            <w:pStyle w:val="Antrats"/>
            <w:ind w:right="-115"/>
            <w:jc w:val="right"/>
          </w:pPr>
        </w:p>
      </w:tc>
    </w:tr>
  </w:tbl>
  <w:p w14:paraId="5C1FC470" w14:textId="62894449" w:rsidR="048EBAA9" w:rsidRDefault="048EBAA9" w:rsidP="048EBAA9">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4D4A4CA3" w14:textId="77777777" w:rsidTr="048EBAA9">
      <w:trPr>
        <w:trHeight w:val="300"/>
      </w:trPr>
      <w:tc>
        <w:tcPr>
          <w:tcW w:w="3210" w:type="dxa"/>
        </w:tcPr>
        <w:p w14:paraId="39ED959B" w14:textId="27BF9BA6" w:rsidR="048EBAA9" w:rsidRDefault="048EBAA9" w:rsidP="048EBAA9">
          <w:pPr>
            <w:pStyle w:val="Antrats"/>
            <w:ind w:left="-115"/>
          </w:pPr>
        </w:p>
      </w:tc>
      <w:tc>
        <w:tcPr>
          <w:tcW w:w="3210" w:type="dxa"/>
        </w:tcPr>
        <w:p w14:paraId="7874ED89" w14:textId="138BE8E2" w:rsidR="048EBAA9" w:rsidRDefault="048EBAA9" w:rsidP="048EBAA9">
          <w:pPr>
            <w:pStyle w:val="Antrats"/>
            <w:jc w:val="center"/>
          </w:pPr>
        </w:p>
      </w:tc>
      <w:tc>
        <w:tcPr>
          <w:tcW w:w="3210" w:type="dxa"/>
        </w:tcPr>
        <w:p w14:paraId="1543F52C" w14:textId="6A5A80D8" w:rsidR="048EBAA9" w:rsidRDefault="048EBAA9" w:rsidP="048EBAA9">
          <w:pPr>
            <w:pStyle w:val="Antrats"/>
            <w:ind w:right="-115"/>
            <w:jc w:val="right"/>
          </w:pPr>
        </w:p>
      </w:tc>
    </w:tr>
  </w:tbl>
  <w:p w14:paraId="2482C226" w14:textId="2B5073A8" w:rsidR="048EBAA9" w:rsidRDefault="048EBAA9" w:rsidP="048EBA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4AF96" w14:textId="77777777" w:rsidR="004749F5" w:rsidRDefault="004749F5" w:rsidP="007D4462">
      <w:pPr>
        <w:spacing w:after="0" w:line="240" w:lineRule="auto"/>
      </w:pPr>
      <w:r>
        <w:separator/>
      </w:r>
    </w:p>
  </w:footnote>
  <w:footnote w:type="continuationSeparator" w:id="0">
    <w:p w14:paraId="4942066D" w14:textId="77777777" w:rsidR="004749F5" w:rsidRDefault="004749F5" w:rsidP="007D4462">
      <w:pPr>
        <w:spacing w:after="0" w:line="240" w:lineRule="auto"/>
      </w:pPr>
      <w:r>
        <w:continuationSeparator/>
      </w:r>
    </w:p>
  </w:footnote>
  <w:footnote w:type="continuationNotice" w:id="1">
    <w:p w14:paraId="087D51C6" w14:textId="77777777" w:rsidR="004749F5" w:rsidRDefault="004749F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87AC2" w14:textId="68F8346C" w:rsidR="008F2836" w:rsidRPr="00F350AC" w:rsidRDefault="00CD3183" w:rsidP="00597E8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A0DF2">
          <w:rPr>
            <w:rFonts w:cs="Tahoma"/>
            <w:bCs/>
            <w:noProof/>
          </w:rPr>
          <w:t>4</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A0DF2">
          <w:rPr>
            <w:rFonts w:cs="Tahoma"/>
            <w:bCs/>
            <w:noProof/>
          </w:rPr>
          <w:t>4</w:t>
        </w:r>
        <w:r w:rsidRPr="00F350AC">
          <w:rPr>
            <w:rFonts w:cs="Tahoma"/>
            <w:bCs/>
          </w:rPr>
          <w:fldChar w:fldCharType="end"/>
        </w:r>
      </w:p>
    </w:sdtContent>
  </w:sdt>
  <w:p w14:paraId="03EA3F12" w14:textId="77777777" w:rsidR="008F2836" w:rsidRPr="00F350AC" w:rsidRDefault="008F2836">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48EBAA9" w14:paraId="6E5B1B34" w14:textId="77777777" w:rsidTr="048EBAA9">
      <w:trPr>
        <w:trHeight w:val="300"/>
      </w:trPr>
      <w:tc>
        <w:tcPr>
          <w:tcW w:w="3210" w:type="dxa"/>
        </w:tcPr>
        <w:p w14:paraId="40AC0078" w14:textId="662E2591" w:rsidR="048EBAA9" w:rsidRDefault="048EBAA9" w:rsidP="048EBAA9">
          <w:pPr>
            <w:pStyle w:val="Antrats"/>
            <w:ind w:left="-115"/>
          </w:pPr>
        </w:p>
      </w:tc>
      <w:tc>
        <w:tcPr>
          <w:tcW w:w="3210" w:type="dxa"/>
        </w:tcPr>
        <w:p w14:paraId="2F3FD07C" w14:textId="6DA1DF6C" w:rsidR="048EBAA9" w:rsidRDefault="048EBAA9" w:rsidP="048EBAA9">
          <w:pPr>
            <w:pStyle w:val="Antrats"/>
            <w:jc w:val="center"/>
          </w:pPr>
        </w:p>
      </w:tc>
      <w:tc>
        <w:tcPr>
          <w:tcW w:w="3210" w:type="dxa"/>
        </w:tcPr>
        <w:p w14:paraId="30D6A62B" w14:textId="5F092F4F" w:rsidR="048EBAA9" w:rsidRDefault="048EBAA9" w:rsidP="048EBAA9">
          <w:pPr>
            <w:pStyle w:val="Antrats"/>
            <w:ind w:right="-115"/>
            <w:jc w:val="right"/>
          </w:pPr>
        </w:p>
      </w:tc>
    </w:tr>
  </w:tbl>
  <w:p w14:paraId="79CA6B33" w14:textId="25DF12C7" w:rsidR="048EBAA9" w:rsidRDefault="048EBAA9" w:rsidP="048EBA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8A174"/>
    <w:multiLevelType w:val="hybridMultilevel"/>
    <w:tmpl w:val="1ABE59FA"/>
    <w:lvl w:ilvl="0" w:tplc="474243D4">
      <w:start w:val="1"/>
      <w:numFmt w:val="bullet"/>
      <w:lvlText w:val="-"/>
      <w:lvlJc w:val="left"/>
      <w:pPr>
        <w:ind w:left="720" w:hanging="360"/>
      </w:pPr>
      <w:rPr>
        <w:rFonts w:ascii="Aptos" w:hAnsi="Aptos" w:hint="default"/>
      </w:rPr>
    </w:lvl>
    <w:lvl w:ilvl="1" w:tplc="AA2E172A">
      <w:start w:val="1"/>
      <w:numFmt w:val="bullet"/>
      <w:lvlText w:val="o"/>
      <w:lvlJc w:val="left"/>
      <w:pPr>
        <w:ind w:left="1440" w:hanging="360"/>
      </w:pPr>
      <w:rPr>
        <w:rFonts w:ascii="Courier New" w:hAnsi="Courier New" w:hint="default"/>
      </w:rPr>
    </w:lvl>
    <w:lvl w:ilvl="2" w:tplc="032E3428">
      <w:start w:val="1"/>
      <w:numFmt w:val="bullet"/>
      <w:lvlText w:val=""/>
      <w:lvlJc w:val="left"/>
      <w:pPr>
        <w:ind w:left="2160" w:hanging="360"/>
      </w:pPr>
      <w:rPr>
        <w:rFonts w:ascii="Wingdings" w:hAnsi="Wingdings" w:hint="default"/>
      </w:rPr>
    </w:lvl>
    <w:lvl w:ilvl="3" w:tplc="3C420D6C">
      <w:start w:val="1"/>
      <w:numFmt w:val="bullet"/>
      <w:lvlText w:val=""/>
      <w:lvlJc w:val="left"/>
      <w:pPr>
        <w:ind w:left="2880" w:hanging="360"/>
      </w:pPr>
      <w:rPr>
        <w:rFonts w:ascii="Symbol" w:hAnsi="Symbol" w:hint="default"/>
      </w:rPr>
    </w:lvl>
    <w:lvl w:ilvl="4" w:tplc="39E2EB34">
      <w:start w:val="1"/>
      <w:numFmt w:val="bullet"/>
      <w:lvlText w:val="o"/>
      <w:lvlJc w:val="left"/>
      <w:pPr>
        <w:ind w:left="3600" w:hanging="360"/>
      </w:pPr>
      <w:rPr>
        <w:rFonts w:ascii="Courier New" w:hAnsi="Courier New" w:hint="default"/>
      </w:rPr>
    </w:lvl>
    <w:lvl w:ilvl="5" w:tplc="A7062AB0">
      <w:start w:val="1"/>
      <w:numFmt w:val="bullet"/>
      <w:lvlText w:val=""/>
      <w:lvlJc w:val="left"/>
      <w:pPr>
        <w:ind w:left="4320" w:hanging="360"/>
      </w:pPr>
      <w:rPr>
        <w:rFonts w:ascii="Wingdings" w:hAnsi="Wingdings" w:hint="default"/>
      </w:rPr>
    </w:lvl>
    <w:lvl w:ilvl="6" w:tplc="168E8696">
      <w:start w:val="1"/>
      <w:numFmt w:val="bullet"/>
      <w:lvlText w:val=""/>
      <w:lvlJc w:val="left"/>
      <w:pPr>
        <w:ind w:left="5040" w:hanging="360"/>
      </w:pPr>
      <w:rPr>
        <w:rFonts w:ascii="Symbol" w:hAnsi="Symbol" w:hint="default"/>
      </w:rPr>
    </w:lvl>
    <w:lvl w:ilvl="7" w:tplc="B14C45C0">
      <w:start w:val="1"/>
      <w:numFmt w:val="bullet"/>
      <w:lvlText w:val="o"/>
      <w:lvlJc w:val="left"/>
      <w:pPr>
        <w:ind w:left="5760" w:hanging="360"/>
      </w:pPr>
      <w:rPr>
        <w:rFonts w:ascii="Courier New" w:hAnsi="Courier New" w:hint="default"/>
      </w:rPr>
    </w:lvl>
    <w:lvl w:ilvl="8" w:tplc="56C2E3F4">
      <w:start w:val="1"/>
      <w:numFmt w:val="bullet"/>
      <w:lvlText w:val=""/>
      <w:lvlJc w:val="left"/>
      <w:pPr>
        <w:ind w:left="6480" w:hanging="360"/>
      </w:pPr>
      <w:rPr>
        <w:rFonts w:ascii="Wingdings" w:hAnsi="Wingdings" w:hint="default"/>
      </w:rPr>
    </w:lvl>
  </w:abstractNum>
  <w:abstractNum w:abstractNumId="1" w15:restartNumberingAfterBreak="0">
    <w:nsid w:val="0D582BF6"/>
    <w:multiLevelType w:val="multilevel"/>
    <w:tmpl w:val="0736EB70"/>
    <w:lvl w:ilvl="0">
      <w:start w:val="1"/>
      <w:numFmt w:val="decimal"/>
      <w:lvlText w:val="%1."/>
      <w:lvlJc w:val="left"/>
      <w:pPr>
        <w:ind w:left="2629" w:hanging="360"/>
      </w:pPr>
      <w:rPr>
        <w:rFonts w:hint="default"/>
        <w:b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1DE0205"/>
    <w:multiLevelType w:val="hybridMultilevel"/>
    <w:tmpl w:val="2AFC7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532B65"/>
    <w:multiLevelType w:val="hybridMultilevel"/>
    <w:tmpl w:val="B128C604"/>
    <w:lvl w:ilvl="0" w:tplc="494672DA">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C80EB0"/>
    <w:multiLevelType w:val="hybridMultilevel"/>
    <w:tmpl w:val="9C4A2AB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AD028EB"/>
    <w:multiLevelType w:val="hybridMultilevel"/>
    <w:tmpl w:val="CB18CB70"/>
    <w:lvl w:ilvl="0" w:tplc="4F3E79BE">
      <w:start w:val="1"/>
      <w:numFmt w:val="decimal"/>
      <w:lvlText w:val="%1)"/>
      <w:lvlJc w:val="left"/>
      <w:pPr>
        <w:ind w:left="720" w:hanging="360"/>
      </w:pPr>
      <w:rPr>
        <w:rFonts w:ascii="Times New Roman" w:eastAsia="Times New Roman" w:hAnsi="Times New Roman" w:cs="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0"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1306546491">
    <w:abstractNumId w:val="0"/>
  </w:num>
  <w:num w:numId="2" w16cid:durableId="292491698">
    <w:abstractNumId w:val="1"/>
  </w:num>
  <w:num w:numId="3" w16cid:durableId="633218861">
    <w:abstractNumId w:val="6"/>
  </w:num>
  <w:num w:numId="4" w16cid:durableId="1514803800">
    <w:abstractNumId w:val="4"/>
  </w:num>
  <w:num w:numId="5" w16cid:durableId="482626892">
    <w:abstractNumId w:val="10"/>
  </w:num>
  <w:num w:numId="6" w16cid:durableId="457457414">
    <w:abstractNumId w:val="7"/>
  </w:num>
  <w:num w:numId="7" w16cid:durableId="55321160">
    <w:abstractNumId w:val="9"/>
  </w:num>
  <w:num w:numId="8" w16cid:durableId="1052923450">
    <w:abstractNumId w:val="2"/>
  </w:num>
  <w:num w:numId="9" w16cid:durableId="1952198807">
    <w:abstractNumId w:val="5"/>
  </w:num>
  <w:num w:numId="10" w16cid:durableId="1329869811">
    <w:abstractNumId w:val="8"/>
  </w:num>
  <w:num w:numId="11" w16cid:durableId="2378600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4462"/>
    <w:rsid w:val="000032BE"/>
    <w:rsid w:val="0001131A"/>
    <w:rsid w:val="00041BEB"/>
    <w:rsid w:val="0004438D"/>
    <w:rsid w:val="0005028F"/>
    <w:rsid w:val="00067798"/>
    <w:rsid w:val="00074338"/>
    <w:rsid w:val="00091C05"/>
    <w:rsid w:val="000A2670"/>
    <w:rsid w:val="000A7569"/>
    <w:rsid w:val="000B42F7"/>
    <w:rsid w:val="000E3AD8"/>
    <w:rsid w:val="001117F9"/>
    <w:rsid w:val="0013096D"/>
    <w:rsid w:val="00140EC8"/>
    <w:rsid w:val="00150A6B"/>
    <w:rsid w:val="001961DC"/>
    <w:rsid w:val="001B4478"/>
    <w:rsid w:val="001C19E6"/>
    <w:rsid w:val="001F2EB4"/>
    <w:rsid w:val="00201B87"/>
    <w:rsid w:val="00206A05"/>
    <w:rsid w:val="00213E0C"/>
    <w:rsid w:val="0022692C"/>
    <w:rsid w:val="00242E74"/>
    <w:rsid w:val="00243532"/>
    <w:rsid w:val="00256BD2"/>
    <w:rsid w:val="002620CD"/>
    <w:rsid w:val="002644E6"/>
    <w:rsid w:val="00267770"/>
    <w:rsid w:val="00281A9C"/>
    <w:rsid w:val="002844FA"/>
    <w:rsid w:val="002A1B5B"/>
    <w:rsid w:val="002D6487"/>
    <w:rsid w:val="002E19A3"/>
    <w:rsid w:val="002F253D"/>
    <w:rsid w:val="00310A12"/>
    <w:rsid w:val="00314BAA"/>
    <w:rsid w:val="00317B7F"/>
    <w:rsid w:val="00377ADB"/>
    <w:rsid w:val="00381F33"/>
    <w:rsid w:val="003A32A3"/>
    <w:rsid w:val="003B2341"/>
    <w:rsid w:val="003E7A7A"/>
    <w:rsid w:val="003F7C3D"/>
    <w:rsid w:val="00416BEB"/>
    <w:rsid w:val="004531FB"/>
    <w:rsid w:val="00471E49"/>
    <w:rsid w:val="004725E9"/>
    <w:rsid w:val="00474884"/>
    <w:rsid w:val="004749F5"/>
    <w:rsid w:val="0047519E"/>
    <w:rsid w:val="004A0DF2"/>
    <w:rsid w:val="004D1A74"/>
    <w:rsid w:val="004D4E50"/>
    <w:rsid w:val="004E1B69"/>
    <w:rsid w:val="004F68E9"/>
    <w:rsid w:val="00503FD5"/>
    <w:rsid w:val="00536171"/>
    <w:rsid w:val="005515E8"/>
    <w:rsid w:val="00561748"/>
    <w:rsid w:val="005723CF"/>
    <w:rsid w:val="00572AE6"/>
    <w:rsid w:val="0057630B"/>
    <w:rsid w:val="005773BC"/>
    <w:rsid w:val="00586054"/>
    <w:rsid w:val="005939A2"/>
    <w:rsid w:val="005947CB"/>
    <w:rsid w:val="00597460"/>
    <w:rsid w:val="00597E86"/>
    <w:rsid w:val="005C4A23"/>
    <w:rsid w:val="005E7D25"/>
    <w:rsid w:val="005EFEC1"/>
    <w:rsid w:val="005F6F20"/>
    <w:rsid w:val="00637033"/>
    <w:rsid w:val="00673DC8"/>
    <w:rsid w:val="00685D60"/>
    <w:rsid w:val="0068603C"/>
    <w:rsid w:val="0068703C"/>
    <w:rsid w:val="006A2492"/>
    <w:rsid w:val="006C32FD"/>
    <w:rsid w:val="006D5F9D"/>
    <w:rsid w:val="006E0370"/>
    <w:rsid w:val="006E4FCD"/>
    <w:rsid w:val="006E75F6"/>
    <w:rsid w:val="006F6A47"/>
    <w:rsid w:val="006F6DEE"/>
    <w:rsid w:val="0070352A"/>
    <w:rsid w:val="007242D7"/>
    <w:rsid w:val="0074549A"/>
    <w:rsid w:val="00750D54"/>
    <w:rsid w:val="00773F44"/>
    <w:rsid w:val="007A51CE"/>
    <w:rsid w:val="007C4683"/>
    <w:rsid w:val="007C4914"/>
    <w:rsid w:val="007D4462"/>
    <w:rsid w:val="007F237E"/>
    <w:rsid w:val="0082252A"/>
    <w:rsid w:val="0084575A"/>
    <w:rsid w:val="00860F6C"/>
    <w:rsid w:val="00861E2A"/>
    <w:rsid w:val="008875F7"/>
    <w:rsid w:val="008B0512"/>
    <w:rsid w:val="008C5F9E"/>
    <w:rsid w:val="008F2836"/>
    <w:rsid w:val="008F6C60"/>
    <w:rsid w:val="009214D0"/>
    <w:rsid w:val="00932873"/>
    <w:rsid w:val="00942705"/>
    <w:rsid w:val="009552B1"/>
    <w:rsid w:val="009652F2"/>
    <w:rsid w:val="009D0F24"/>
    <w:rsid w:val="009E07A5"/>
    <w:rsid w:val="00A01A3D"/>
    <w:rsid w:val="00A0534F"/>
    <w:rsid w:val="00A101AB"/>
    <w:rsid w:val="00A4660A"/>
    <w:rsid w:val="00A632D5"/>
    <w:rsid w:val="00A8032C"/>
    <w:rsid w:val="00A953EB"/>
    <w:rsid w:val="00AE33D0"/>
    <w:rsid w:val="00B02BE9"/>
    <w:rsid w:val="00B14A14"/>
    <w:rsid w:val="00B16254"/>
    <w:rsid w:val="00B201AF"/>
    <w:rsid w:val="00B30420"/>
    <w:rsid w:val="00B40921"/>
    <w:rsid w:val="00B65709"/>
    <w:rsid w:val="00B65C5E"/>
    <w:rsid w:val="00BB5A64"/>
    <w:rsid w:val="00BD40D9"/>
    <w:rsid w:val="00BD4FDE"/>
    <w:rsid w:val="00BF37BB"/>
    <w:rsid w:val="00BF5308"/>
    <w:rsid w:val="00C13FE7"/>
    <w:rsid w:val="00C167DC"/>
    <w:rsid w:val="00C33809"/>
    <w:rsid w:val="00C370A5"/>
    <w:rsid w:val="00C447EC"/>
    <w:rsid w:val="00C53D0D"/>
    <w:rsid w:val="00C622FE"/>
    <w:rsid w:val="00C667A0"/>
    <w:rsid w:val="00C66B99"/>
    <w:rsid w:val="00CA3658"/>
    <w:rsid w:val="00CD3183"/>
    <w:rsid w:val="00D8119E"/>
    <w:rsid w:val="00DB01BE"/>
    <w:rsid w:val="00DE6177"/>
    <w:rsid w:val="00DE7C68"/>
    <w:rsid w:val="00E448D3"/>
    <w:rsid w:val="00E62C6E"/>
    <w:rsid w:val="00E86940"/>
    <w:rsid w:val="00E9165D"/>
    <w:rsid w:val="00E95EF0"/>
    <w:rsid w:val="00E96FF3"/>
    <w:rsid w:val="00EC0EB5"/>
    <w:rsid w:val="00F37CCA"/>
    <w:rsid w:val="00F55269"/>
    <w:rsid w:val="00F72C1B"/>
    <w:rsid w:val="00F94E27"/>
    <w:rsid w:val="00FB1369"/>
    <w:rsid w:val="00FB34D4"/>
    <w:rsid w:val="00FC2B28"/>
    <w:rsid w:val="00FD5BEF"/>
    <w:rsid w:val="01AB3237"/>
    <w:rsid w:val="0288475C"/>
    <w:rsid w:val="048EBAA9"/>
    <w:rsid w:val="051529EE"/>
    <w:rsid w:val="05A2D717"/>
    <w:rsid w:val="0754D218"/>
    <w:rsid w:val="0800E048"/>
    <w:rsid w:val="098EBC61"/>
    <w:rsid w:val="0C704E42"/>
    <w:rsid w:val="1005B87A"/>
    <w:rsid w:val="106411A0"/>
    <w:rsid w:val="110C4A1B"/>
    <w:rsid w:val="1240F4A6"/>
    <w:rsid w:val="1414B9F7"/>
    <w:rsid w:val="14747BE5"/>
    <w:rsid w:val="15B3F64B"/>
    <w:rsid w:val="1793D8C1"/>
    <w:rsid w:val="1A29E033"/>
    <w:rsid w:val="1ABE5B27"/>
    <w:rsid w:val="1AEA6D1B"/>
    <w:rsid w:val="1DBFF6FA"/>
    <w:rsid w:val="1FEB5EE6"/>
    <w:rsid w:val="21220013"/>
    <w:rsid w:val="212F207B"/>
    <w:rsid w:val="217A27E2"/>
    <w:rsid w:val="2360ACCF"/>
    <w:rsid w:val="23DE99AB"/>
    <w:rsid w:val="2487572F"/>
    <w:rsid w:val="24ADFAAF"/>
    <w:rsid w:val="253D139C"/>
    <w:rsid w:val="26A075F8"/>
    <w:rsid w:val="2839F2F5"/>
    <w:rsid w:val="2CD8F211"/>
    <w:rsid w:val="2DB2B76D"/>
    <w:rsid w:val="2E2E2647"/>
    <w:rsid w:val="2FA6FCC2"/>
    <w:rsid w:val="2FBD4FA4"/>
    <w:rsid w:val="30C4E985"/>
    <w:rsid w:val="314D4E7E"/>
    <w:rsid w:val="330183E7"/>
    <w:rsid w:val="3669A323"/>
    <w:rsid w:val="36877014"/>
    <w:rsid w:val="39B0D0D9"/>
    <w:rsid w:val="3E892501"/>
    <w:rsid w:val="41059BC7"/>
    <w:rsid w:val="42AC42EA"/>
    <w:rsid w:val="42F19612"/>
    <w:rsid w:val="438BFF6D"/>
    <w:rsid w:val="441CF53D"/>
    <w:rsid w:val="46A428A6"/>
    <w:rsid w:val="47F4D766"/>
    <w:rsid w:val="485496B9"/>
    <w:rsid w:val="491CD380"/>
    <w:rsid w:val="4943A8FC"/>
    <w:rsid w:val="49526535"/>
    <w:rsid w:val="4C4DFE1F"/>
    <w:rsid w:val="4EC8386B"/>
    <w:rsid w:val="4F67CBB4"/>
    <w:rsid w:val="4F8DBB39"/>
    <w:rsid w:val="4FA3DA4F"/>
    <w:rsid w:val="5077A5D2"/>
    <w:rsid w:val="51F2B62E"/>
    <w:rsid w:val="534BA4F5"/>
    <w:rsid w:val="5528DD7E"/>
    <w:rsid w:val="573BC37E"/>
    <w:rsid w:val="58B25122"/>
    <w:rsid w:val="5B3CF98E"/>
    <w:rsid w:val="5C092934"/>
    <w:rsid w:val="5E022D4E"/>
    <w:rsid w:val="5E3E118B"/>
    <w:rsid w:val="5F3FC41A"/>
    <w:rsid w:val="61EBA51C"/>
    <w:rsid w:val="625A2132"/>
    <w:rsid w:val="65B89E0B"/>
    <w:rsid w:val="69D90CB2"/>
    <w:rsid w:val="6C182EE7"/>
    <w:rsid w:val="6E042779"/>
    <w:rsid w:val="70D03192"/>
    <w:rsid w:val="70D595E0"/>
    <w:rsid w:val="71F35DB2"/>
    <w:rsid w:val="746E8F06"/>
    <w:rsid w:val="758530FB"/>
    <w:rsid w:val="77353126"/>
    <w:rsid w:val="780FAB99"/>
    <w:rsid w:val="7825E9A7"/>
    <w:rsid w:val="7A6C20EE"/>
    <w:rsid w:val="7C0B22CB"/>
    <w:rsid w:val="7DD1E261"/>
    <w:rsid w:val="7F471D33"/>
    <w:rsid w:val="7FF4F85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1F524"/>
  <w15:chartTrackingRefBased/>
  <w15:docId w15:val="{4AA8F4F9-572A-4453-9ADC-273885FB1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446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7D446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D446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4462"/>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4462"/>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4462"/>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446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446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446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446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4462"/>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D4462"/>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4462"/>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4462"/>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4462"/>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446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446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446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446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4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446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446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446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446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4462"/>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99"/>
    <w:qFormat/>
    <w:rsid w:val="007D4462"/>
    <w:pPr>
      <w:ind w:left="720"/>
      <w:contextualSpacing/>
    </w:pPr>
  </w:style>
  <w:style w:type="character" w:styleId="Rykuspabraukimas">
    <w:name w:val="Intense Emphasis"/>
    <w:basedOn w:val="Numatytasispastraiposriftas"/>
    <w:uiPriority w:val="21"/>
    <w:qFormat/>
    <w:rsid w:val="007D4462"/>
    <w:rPr>
      <w:i/>
      <w:iCs/>
      <w:color w:val="0F4761" w:themeColor="accent1" w:themeShade="BF"/>
    </w:rPr>
  </w:style>
  <w:style w:type="paragraph" w:styleId="Iskirtacitata">
    <w:name w:val="Intense Quote"/>
    <w:basedOn w:val="prastasis"/>
    <w:next w:val="prastasis"/>
    <w:link w:val="IskirtacitataDiagrama"/>
    <w:uiPriority w:val="30"/>
    <w:qFormat/>
    <w:rsid w:val="007D446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4462"/>
    <w:rPr>
      <w:i/>
      <w:iCs/>
      <w:color w:val="0F4761" w:themeColor="accent1" w:themeShade="BF"/>
    </w:rPr>
  </w:style>
  <w:style w:type="character" w:styleId="Rykinuoroda">
    <w:name w:val="Intense Reference"/>
    <w:basedOn w:val="Numatytasispastraiposriftas"/>
    <w:uiPriority w:val="32"/>
    <w:qFormat/>
    <w:rsid w:val="007D4462"/>
    <w:rPr>
      <w:b/>
      <w:bCs/>
      <w:smallCaps/>
      <w:color w:val="0F4761" w:themeColor="accent1" w:themeShade="BF"/>
      <w:spacing w:val="5"/>
    </w:rPr>
  </w:style>
  <w:style w:type="paragraph" w:styleId="Antrats">
    <w:name w:val="header"/>
    <w:basedOn w:val="prastasis"/>
    <w:link w:val="AntratsDiagrama"/>
    <w:uiPriority w:val="99"/>
    <w:unhideWhenUsed/>
    <w:rsid w:val="007D4462"/>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7D4462"/>
    <w:rPr>
      <w:rFonts w:eastAsiaTheme="minorEastAsia"/>
      <w:kern w:val="0"/>
      <w:sz w:val="21"/>
      <w:szCs w:val="21"/>
      <w:lang w:val="lt-LT" w:eastAsia="lt-LT"/>
      <w14:ligatures w14:val="none"/>
    </w:rPr>
  </w:style>
  <w:style w:type="paragraph" w:styleId="Puslapioinaostekstas">
    <w:name w:val="footnote text"/>
    <w:aliases w:val="Footnote Text Char Char,Footnote Text Char Char Char Char Char Char,Footnote Text Char Char Char Char,Footnote Text Char Char Char Char Char,Footnote,Footnote text,fn,Footnote Text Blue,Footnote Text Blue Char Char Char Char,FT"/>
    <w:basedOn w:val="prastasis"/>
    <w:link w:val="PuslapioinaostekstasDiagrama"/>
    <w:uiPriority w:val="99"/>
    <w:unhideWhenUsed/>
    <w:qFormat/>
    <w:rsid w:val="007D4462"/>
    <w:rPr>
      <w:sz w:val="20"/>
      <w:szCs w:val="20"/>
    </w:rPr>
  </w:style>
  <w:style w:type="character" w:customStyle="1" w:styleId="PuslapioinaostekstasDiagrama">
    <w:name w:val="Puslapio išnašos tekstas Diagrama"/>
    <w:aliases w:val="Footnote Text Char Char Diagrama,Footnote Text Char Char Char Char Char Char Diagrama,Footnote Text Char Char Char Char Diagrama,Footnote Text Char Char Char Char Char Diagrama,Footnote Diagrama,Footnote text Diagrama"/>
    <w:basedOn w:val="Numatytasispastraiposriftas"/>
    <w:link w:val="Puslapioinaostekstas"/>
    <w:uiPriority w:val="99"/>
    <w:rsid w:val="007D4462"/>
    <w:rPr>
      <w:rFonts w:eastAsiaTheme="minorEastAsia"/>
      <w:kern w:val="0"/>
      <w:sz w:val="20"/>
      <w:szCs w:val="20"/>
      <w:lang w:val="lt-LT"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7D4462"/>
  </w:style>
  <w:style w:type="character" w:styleId="Puslapioinaosnuoroda">
    <w:name w:val="footnote reference"/>
    <w:aliases w:val="fr,Footnote symbol,Times 10 Point,Exposant 3 Point,Ref,de nota al pie,Ref1,de nota al pie1,Ref2,de nota al pie2,Ref11,de nota al pie11, BVI fnr,BVI fnr,Footnote reference number,note TESI,SUPERS,EN Footnote text,number,no...,E F"/>
    <w:basedOn w:val="Numatytasispastraiposriftas"/>
    <w:link w:val="SUPERSCharCharCharCharCharCharCharChar"/>
    <w:uiPriority w:val="99"/>
    <w:unhideWhenUsed/>
    <w:qFormat/>
    <w:rsid w:val="007D4462"/>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7D4462"/>
    <w:pPr>
      <w:spacing w:before="60" w:line="240" w:lineRule="exact"/>
      <w:jc w:val="both"/>
    </w:pPr>
    <w:rPr>
      <w:rFonts w:eastAsiaTheme="minorHAnsi"/>
      <w:kern w:val="2"/>
      <w:sz w:val="24"/>
      <w:szCs w:val="24"/>
      <w:vertAlign w:val="superscript"/>
      <w:lang w:val="en-US" w:eastAsia="en-US"/>
      <w14:ligatures w14:val="standardContextual"/>
    </w:rPr>
  </w:style>
  <w:style w:type="character" w:styleId="Komentaronuoroda">
    <w:name w:val="annotation reference"/>
    <w:basedOn w:val="Numatytasispastraiposriftas"/>
    <w:uiPriority w:val="99"/>
    <w:semiHidden/>
    <w:unhideWhenUsed/>
    <w:rsid w:val="00FB1369"/>
    <w:rPr>
      <w:sz w:val="16"/>
      <w:szCs w:val="16"/>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FB1369"/>
    <w:pPr>
      <w:spacing w:line="240" w:lineRule="auto"/>
    </w:pPr>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FB1369"/>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FB1369"/>
    <w:rPr>
      <w:b/>
      <w:bCs/>
    </w:rPr>
  </w:style>
  <w:style w:type="character" w:customStyle="1" w:styleId="KomentarotemaDiagrama">
    <w:name w:val="Komentaro tema Diagrama"/>
    <w:basedOn w:val="KomentarotekstasDiagrama"/>
    <w:link w:val="Komentarotema"/>
    <w:uiPriority w:val="99"/>
    <w:semiHidden/>
    <w:rsid w:val="00FB1369"/>
    <w:rPr>
      <w:rFonts w:eastAsiaTheme="minorEastAsia"/>
      <w:b/>
      <w:bCs/>
      <w:kern w:val="0"/>
      <w:sz w:val="20"/>
      <w:szCs w:val="20"/>
      <w:lang w:val="lt-LT" w:eastAsia="lt-LT"/>
      <w14:ligatures w14:val="none"/>
    </w:rPr>
  </w:style>
  <w:style w:type="paragraph" w:styleId="Debesliotekstas">
    <w:name w:val="Balloon Text"/>
    <w:basedOn w:val="prastasis"/>
    <w:link w:val="DebesliotekstasDiagrama"/>
    <w:uiPriority w:val="99"/>
    <w:semiHidden/>
    <w:unhideWhenUsed/>
    <w:rsid w:val="00FB136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B1369"/>
    <w:rPr>
      <w:rFonts w:ascii="Segoe UI" w:eastAsiaTheme="minorEastAsia" w:hAnsi="Segoe UI" w:cs="Segoe UI"/>
      <w:kern w:val="0"/>
      <w:sz w:val="18"/>
      <w:szCs w:val="18"/>
      <w:lang w:val="lt-LT" w:eastAsia="lt-LT"/>
      <w14:ligatures w14:val="none"/>
    </w:rPr>
  </w:style>
  <w:style w:type="character" w:customStyle="1" w:styleId="normaltextrun">
    <w:name w:val="normaltextrun"/>
    <w:basedOn w:val="Numatytasispastraiposriftas"/>
    <w:rsid w:val="00942705"/>
  </w:style>
  <w:style w:type="character" w:customStyle="1" w:styleId="ui-provider">
    <w:name w:val="ui-provider"/>
    <w:basedOn w:val="Numatytasispastraiposriftas"/>
    <w:rsid w:val="00D8119E"/>
  </w:style>
  <w:style w:type="paragraph" w:styleId="Pataisymai">
    <w:name w:val="Revision"/>
    <w:hidden/>
    <w:uiPriority w:val="99"/>
    <w:semiHidden/>
    <w:rsid w:val="00041BEB"/>
    <w:pPr>
      <w:spacing w:after="0" w:line="240" w:lineRule="auto"/>
    </w:pPr>
    <w:rPr>
      <w:rFonts w:eastAsiaTheme="minorEastAsia"/>
      <w:kern w:val="0"/>
      <w:sz w:val="21"/>
      <w:szCs w:val="21"/>
      <w:lang w:val="lt-LT" w:eastAsia="lt-LT"/>
      <w14:ligatures w14:val="none"/>
    </w:rPr>
  </w:style>
  <w:style w:type="character" w:styleId="Hipersaitas">
    <w:name w:val="Hyperlink"/>
    <w:basedOn w:val="Numatytasispastraiposriftas"/>
    <w:uiPriority w:val="99"/>
    <w:unhideWhenUsed/>
    <w:rsid w:val="00041BEB"/>
    <w:rPr>
      <w:color w:val="467886" w:themeColor="hyperlink"/>
      <w:u w:val="single"/>
    </w:rPr>
  </w:style>
  <w:style w:type="character" w:customStyle="1" w:styleId="UnresolvedMention1">
    <w:name w:val="Unresolved Mention1"/>
    <w:basedOn w:val="Numatytasispastraiposriftas"/>
    <w:uiPriority w:val="99"/>
    <w:semiHidden/>
    <w:unhideWhenUsed/>
    <w:rsid w:val="00041BEB"/>
    <w:rPr>
      <w:color w:val="605E5C"/>
      <w:shd w:val="clear" w:color="auto" w:fill="E1DFDD"/>
    </w:rPr>
  </w:style>
  <w:style w:type="paragraph" w:styleId="Porat">
    <w:name w:val="footer"/>
    <w:basedOn w:val="prastasis"/>
    <w:uiPriority w:val="99"/>
    <w:unhideWhenUsed/>
    <w:rsid w:val="048EBAA9"/>
    <w:pPr>
      <w:tabs>
        <w:tab w:val="center" w:pos="4680"/>
        <w:tab w:val="right" w:pos="9360"/>
      </w:tabs>
      <w:spacing w:after="0"/>
    </w:pPr>
  </w:style>
  <w:style w:type="table" w:styleId="Lentelstinklelis">
    <w:name w:val="Table Grid"/>
    <w:basedOn w:val="prastojilent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236862-E224-4EDF-8CA4-DE369495F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1806</Words>
  <Characters>1030</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cp:lastModifiedBy>Dalia Girskaitė - Zemitan</cp:lastModifiedBy>
  <cp:revision>4</cp:revision>
  <dcterms:created xsi:type="dcterms:W3CDTF">2026-03-26T09:04:00Z</dcterms:created>
  <dcterms:modified xsi:type="dcterms:W3CDTF">2026-03-26T12:14:00Z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2024-06-13T10:12:42Z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a0cf093a-0a41-4aa6-b194-fa0f399b67cd</vt:lpwstr>
  </property>
  <property fmtid="{D5CDD505-2E9C-101B-9397-08002B2CF9AE}" pid="8" name="MSIP_Label_179ca552-b207-4d72-8d58-818aee87ca18_ContentBits">
    <vt:lpwstr>0</vt:lpwstr>
  </property>
</Properties>
</file>